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37A8B" w14:textId="77777777" w:rsidR="00D737C9" w:rsidRDefault="00C44F7E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ANNEXE 1 CCAP</w:t>
      </w:r>
    </w:p>
    <w:p w14:paraId="5830EF66" w14:textId="77777777" w:rsidR="00D737C9" w:rsidRDefault="00D737C9">
      <w:pPr>
        <w:jc w:val="center"/>
        <w:rPr>
          <w:rFonts w:ascii="Arial" w:hAnsi="Arial" w:cs="Arial"/>
          <w:b/>
          <w:sz w:val="20"/>
        </w:rPr>
      </w:pPr>
    </w:p>
    <w:p w14:paraId="685D1224" w14:textId="77777777" w:rsidR="00D737C9" w:rsidRDefault="00D737C9">
      <w:pPr>
        <w:jc w:val="center"/>
        <w:rPr>
          <w:rFonts w:ascii="Arial" w:hAnsi="Arial" w:cs="Arial"/>
          <w:b/>
          <w:sz w:val="20"/>
        </w:rPr>
      </w:pPr>
    </w:p>
    <w:p w14:paraId="558DD31B" w14:textId="77777777" w:rsidR="00D737C9" w:rsidRDefault="00C44F7E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DECLARATION D’ABSENCE DE CONFLIT D’INTERETS</w:t>
      </w:r>
    </w:p>
    <w:p w14:paraId="3CE89F75" w14:textId="77777777" w:rsidR="00D737C9" w:rsidRDefault="00D737C9">
      <w:pPr>
        <w:jc w:val="both"/>
        <w:rPr>
          <w:rFonts w:ascii="Arial" w:hAnsi="Arial" w:cs="Arial"/>
          <w:color w:val="FF0000"/>
          <w:sz w:val="20"/>
        </w:rPr>
      </w:pPr>
    </w:p>
    <w:p w14:paraId="433A0D84" w14:textId="77777777" w:rsidR="00D737C9" w:rsidRDefault="00D737C9">
      <w:pPr>
        <w:jc w:val="both"/>
        <w:rPr>
          <w:rFonts w:ascii="Arial" w:hAnsi="Arial" w:cs="Arial"/>
          <w:sz w:val="20"/>
        </w:rPr>
      </w:pPr>
    </w:p>
    <w:p w14:paraId="25255BC5" w14:textId="77777777" w:rsidR="00D737C9" w:rsidRDefault="00C44F7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 soussigné (e), ….</w:t>
      </w:r>
    </w:p>
    <w:p w14:paraId="253E4DBD" w14:textId="0AFA4D65" w:rsidR="00D737C9" w:rsidRDefault="00C44F7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Représentant de la société …</w:t>
      </w:r>
    </w:p>
    <w:p w14:paraId="623915D6" w14:textId="77777777" w:rsidR="00D737C9" w:rsidRDefault="00D737C9">
      <w:pPr>
        <w:jc w:val="both"/>
        <w:rPr>
          <w:rFonts w:ascii="Arial" w:hAnsi="Arial" w:cs="Arial"/>
          <w:sz w:val="20"/>
        </w:rPr>
      </w:pPr>
    </w:p>
    <w:p w14:paraId="4307AC33" w14:textId="2492232B" w:rsidR="00D737C9" w:rsidRDefault="00C44F7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Déclare</w:t>
      </w:r>
      <w:r>
        <w:rPr>
          <w:rFonts w:ascii="Arial" w:hAnsi="Arial" w:cs="Arial"/>
          <w:sz w:val="20"/>
        </w:rPr>
        <w:t xml:space="preserve"> que la société, ses représentants et salariés susceptibles d’exécuter tout ou partie du marché n° 2026</w:t>
      </w:r>
      <w:r>
        <w:rPr>
          <w:rFonts w:ascii="Arial" w:hAnsi="Arial" w:cs="Arial"/>
          <w:b/>
          <w:bCs/>
          <w:sz w:val="20"/>
        </w:rPr>
        <w:t>-08-SG-AUDIT FEDER FSE</w:t>
      </w:r>
      <w:r>
        <w:rPr>
          <w:rFonts w:ascii="Arial" w:hAnsi="Arial" w:cs="Arial"/>
          <w:sz w:val="20"/>
        </w:rPr>
        <w:t xml:space="preserve"> relatif à la </w:t>
      </w:r>
      <w:r>
        <w:rPr>
          <w:rFonts w:ascii="Arial" w:hAnsi="Arial" w:cs="Arial"/>
          <w:b/>
          <w:bCs/>
          <w:sz w:val="20"/>
        </w:rPr>
        <w:t>r</w:t>
      </w:r>
      <w:r>
        <w:rPr>
          <w:rFonts w:ascii="Arial" w:eastAsia="Calibri" w:hAnsi="Arial" w:cs="Arial"/>
          <w:b/>
          <w:bCs/>
          <w:color w:val="000000"/>
          <w:sz w:val="20"/>
        </w:rPr>
        <w:t>éalisation d’audits d’opérations cofinancés au titre des fonds européens (FEDER, FSE et CTE) de la programmation 2021-2027 de la Région Mayotte et prestations annexes</w:t>
      </w:r>
    </w:p>
    <w:p w14:paraId="18660B3A" w14:textId="77777777" w:rsidR="00D737C9" w:rsidRDefault="00D737C9">
      <w:pPr>
        <w:jc w:val="both"/>
        <w:rPr>
          <w:rFonts w:ascii="Arial" w:hAnsi="Arial" w:cs="Arial"/>
          <w:sz w:val="20"/>
        </w:rPr>
      </w:pPr>
    </w:p>
    <w:p w14:paraId="1DC97CB9" w14:textId="73E4930C" w:rsidR="00D737C9" w:rsidRDefault="00C44F7E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Ne sont pas en situation de conflit d’intérêts. Un conflit d’intérêts peut notamment résulter d’un intérêt, direct ou indirect, économique, financier, professionnel, personnel ou familial ;</w:t>
      </w:r>
    </w:p>
    <w:p w14:paraId="55C29814" w14:textId="77777777" w:rsidR="00D737C9" w:rsidRDefault="00D737C9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14:paraId="25510D0F" w14:textId="09E4E865" w:rsidR="00D737C9" w:rsidRDefault="00C44F7E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Signaleront sans délai au pouvoir adjudicateur toute situation de conflit d’intérêts ou de risque de conflit d’intérêts ;</w:t>
      </w:r>
    </w:p>
    <w:p w14:paraId="316ED177" w14:textId="77777777" w:rsidR="00D737C9" w:rsidRDefault="00D737C9">
      <w:pPr>
        <w:pStyle w:val="Paragraphedeliste"/>
        <w:rPr>
          <w:rFonts w:ascii="Arial" w:hAnsi="Arial" w:cs="Arial"/>
          <w:sz w:val="20"/>
        </w:rPr>
      </w:pPr>
    </w:p>
    <w:p w14:paraId="036693FB" w14:textId="0DE3887F" w:rsidR="00D737C9" w:rsidRDefault="00C44F7E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Prendront toute mesure pour éviter de se placer en situation de conflit d’intérêts ;</w:t>
      </w:r>
    </w:p>
    <w:p w14:paraId="1147BE2E" w14:textId="77777777" w:rsidR="00D737C9" w:rsidRDefault="00D737C9">
      <w:pPr>
        <w:pStyle w:val="Paragraphedeliste"/>
        <w:rPr>
          <w:rFonts w:ascii="Arial" w:hAnsi="Arial" w:cs="Arial"/>
          <w:sz w:val="20"/>
        </w:rPr>
      </w:pPr>
    </w:p>
    <w:p w14:paraId="0857B4D2" w14:textId="5131AB36" w:rsidR="00D737C9" w:rsidRDefault="00C44F7E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S’engageront à faire respecter ces principes aux sous-traitants de la société auxquels ils auront recours pour l’exécution du marché susvisé.</w:t>
      </w:r>
    </w:p>
    <w:p w14:paraId="27C0820E" w14:textId="77777777" w:rsidR="00D737C9" w:rsidRDefault="00D737C9">
      <w:pPr>
        <w:pStyle w:val="Paragraphedeliste"/>
        <w:rPr>
          <w:rFonts w:ascii="Arial" w:hAnsi="Arial" w:cs="Arial"/>
          <w:sz w:val="20"/>
        </w:rPr>
      </w:pPr>
    </w:p>
    <w:p w14:paraId="1F4A1B8B" w14:textId="77777777" w:rsidR="00D737C9" w:rsidRDefault="00D737C9">
      <w:pPr>
        <w:pStyle w:val="Paragraphedeliste"/>
        <w:spacing w:after="160" w:line="259" w:lineRule="auto"/>
        <w:ind w:left="567"/>
        <w:contextualSpacing/>
        <w:jc w:val="both"/>
        <w:rPr>
          <w:rFonts w:ascii="Arial" w:hAnsi="Arial" w:cs="Arial"/>
          <w:sz w:val="20"/>
        </w:rPr>
      </w:pPr>
    </w:p>
    <w:p w14:paraId="790F6FC5" w14:textId="77777777" w:rsidR="00D737C9" w:rsidRDefault="00D737C9">
      <w:pPr>
        <w:pStyle w:val="Paragraphedeliste"/>
        <w:rPr>
          <w:rFonts w:ascii="Arial" w:hAnsi="Arial" w:cs="Arial"/>
          <w:sz w:val="20"/>
        </w:rPr>
      </w:pPr>
    </w:p>
    <w:p w14:paraId="603FD552" w14:textId="77777777" w:rsidR="00D737C9" w:rsidRDefault="00D737C9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14:paraId="0BE79544" w14:textId="77777777" w:rsidR="00D737C9" w:rsidRDefault="00D737C9">
      <w:pPr>
        <w:jc w:val="both"/>
        <w:rPr>
          <w:rFonts w:ascii="Arial" w:hAnsi="Arial" w:cs="Arial"/>
          <w:sz w:val="20"/>
        </w:rPr>
      </w:pPr>
    </w:p>
    <w:p w14:paraId="4E560973" w14:textId="77777777" w:rsidR="00D737C9" w:rsidRDefault="00C44F7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 responsable régional d’audit (RRA) se réserve le droit de vérifier ces informations.</w:t>
      </w:r>
    </w:p>
    <w:p w14:paraId="55B56003" w14:textId="77777777" w:rsidR="00D737C9" w:rsidRDefault="00D737C9">
      <w:pPr>
        <w:jc w:val="both"/>
        <w:rPr>
          <w:rFonts w:ascii="Arial" w:hAnsi="Arial" w:cs="Arial"/>
          <w:sz w:val="20"/>
        </w:rPr>
      </w:pPr>
    </w:p>
    <w:p w14:paraId="2A3127C3" w14:textId="77777777" w:rsidR="00D737C9" w:rsidRDefault="00D737C9">
      <w:pPr>
        <w:jc w:val="both"/>
        <w:rPr>
          <w:rFonts w:ascii="Arial" w:hAnsi="Arial" w:cs="Arial"/>
          <w:sz w:val="20"/>
        </w:rPr>
      </w:pPr>
    </w:p>
    <w:p w14:paraId="3ACF210F" w14:textId="77777777" w:rsidR="00D737C9" w:rsidRDefault="00C44F7E">
      <w:pPr>
        <w:tabs>
          <w:tab w:val="left" w:pos="567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Fait à …, le …</w:t>
      </w:r>
    </w:p>
    <w:p w14:paraId="3733FF49" w14:textId="77777777" w:rsidR="00D737C9" w:rsidRDefault="00D737C9">
      <w:pPr>
        <w:tabs>
          <w:tab w:val="left" w:pos="5670"/>
        </w:tabs>
        <w:jc w:val="both"/>
        <w:rPr>
          <w:rFonts w:ascii="Arial" w:hAnsi="Arial" w:cs="Arial"/>
          <w:sz w:val="20"/>
        </w:rPr>
      </w:pPr>
    </w:p>
    <w:p w14:paraId="60D56E42" w14:textId="62D695EE" w:rsidR="00D737C9" w:rsidRDefault="00C44F7E">
      <w:pPr>
        <w:tabs>
          <w:tab w:val="left" w:pos="567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[Signature précédée de la mention lu et approuvé]</w:t>
      </w:r>
    </w:p>
    <w:p w14:paraId="76F3B28A" w14:textId="77777777" w:rsidR="00D737C9" w:rsidRDefault="00D737C9">
      <w:pPr>
        <w:jc w:val="center"/>
        <w:rPr>
          <w:rFonts w:ascii="Arial" w:hAnsi="Arial" w:cs="Arial"/>
          <w:sz w:val="20"/>
        </w:rPr>
      </w:pPr>
    </w:p>
    <w:p w14:paraId="7E154CCB" w14:textId="77777777" w:rsidR="00D737C9" w:rsidRDefault="00D737C9"/>
    <w:sectPr w:rsidR="00D737C9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F66F4"/>
    <w:multiLevelType w:val="multilevel"/>
    <w:tmpl w:val="B3D2F2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D25401A"/>
    <w:multiLevelType w:val="multilevel"/>
    <w:tmpl w:val="BCBE40EC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6267740">
    <w:abstractNumId w:val="1"/>
  </w:num>
  <w:num w:numId="2" w16cid:durableId="115417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7C9"/>
    <w:rsid w:val="001C550F"/>
    <w:rsid w:val="003B0C2B"/>
    <w:rsid w:val="00516D78"/>
    <w:rsid w:val="00C44F7E"/>
    <w:rsid w:val="00D7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E2FD1"/>
  <w15:docId w15:val="{5541CD7A-0B22-4C9C-A42C-8702D11E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2A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Marianne" w:eastAsia="Microsoft YaHei" w:hAnsi="Marianne" w:cs="Arial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ascii="Marianne" w:hAnsi="Marianne"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Marianne" w:hAnsi="Marianne" w:cs="Arial"/>
    </w:rPr>
  </w:style>
  <w:style w:type="paragraph" w:styleId="Paragraphedeliste">
    <w:name w:val="List Paragraph"/>
    <w:basedOn w:val="Normal"/>
    <w:uiPriority w:val="34"/>
    <w:qFormat/>
    <w:rsid w:val="003B7F2A"/>
    <w:pPr>
      <w:ind w:left="708"/>
    </w:pPr>
  </w:style>
  <w:style w:type="numbering" w:customStyle="1" w:styleId="Pasdeliste">
    <w:name w:val="Pas de liste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8778998E8C7649BBE82688BC074784" ma:contentTypeVersion="3" ma:contentTypeDescription="Crée un document." ma:contentTypeScope="" ma:versionID="4e50724971abedcde67f22ed9271cbfc">
  <xsd:schema xmlns:xsd="http://www.w3.org/2001/XMLSchema" xmlns:xs="http://www.w3.org/2001/XMLSchema" xmlns:p="http://schemas.microsoft.com/office/2006/metadata/properties" xmlns:ns2="6d418280-1fb7-4a74-8f55-ea004f02a98c" targetNamespace="http://schemas.microsoft.com/office/2006/metadata/properties" ma:root="true" ma:fieldsID="0e97f56f001caf234b2d67d60bb9bd39" ns2:_="">
    <xsd:import namespace="6d418280-1fb7-4a74-8f55-ea004f02a9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18280-1fb7-4a74-8f55-ea004f02a9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533F55-846F-4CF3-A2F3-F95104D61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418280-1fb7-4a74-8f55-ea004f02a9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65C7D0-63E5-4131-94E4-A9F9C14A5B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8A78FB-4E88-479E-8BAD-D8C13BC6BD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959</Characters>
  <Application>Microsoft Office Word</Application>
  <DocSecurity>0</DocSecurity>
  <Lines>7</Lines>
  <Paragraphs>2</Paragraphs>
  <ScaleCrop>false</ScaleCrop>
  <Company>Ministère de l'Intérieur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ZAKI Ghaniyat</cp:lastModifiedBy>
  <cp:revision>3</cp:revision>
  <dcterms:created xsi:type="dcterms:W3CDTF">2026-02-19T13:36:00Z</dcterms:created>
  <dcterms:modified xsi:type="dcterms:W3CDTF">2026-04-13T09:04:00Z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0x010100248778998E8C7649BBE82688BC074784</vt:lpwstr>
  </property>
</Properties>
</file>